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E5" w:rsidRDefault="007101B4">
      <w:pPr>
        <w:pStyle w:val="Nzev"/>
        <w:spacing w:line="240" w:lineRule="auto"/>
      </w:pPr>
      <w:bookmarkStart w:id="0" w:name="_GoBack"/>
      <w:bookmarkEnd w:id="0"/>
      <w:r>
        <w:t>FORRETNINGSBETINGELSER</w:t>
      </w:r>
    </w:p>
    <w:p w:rsidR="00E944E5" w:rsidRDefault="00E944E5">
      <w:pPr>
        <w:pStyle w:val="Nzev"/>
        <w:rPr>
          <w:sz w:val="16"/>
        </w:rPr>
      </w:pPr>
    </w:p>
    <w:p w:rsidR="00E944E5" w:rsidRDefault="00E944E5">
      <w:pPr>
        <w:pStyle w:val="Nzev"/>
        <w:rPr>
          <w:sz w:val="16"/>
        </w:rPr>
        <w:sectPr w:rsidR="00E944E5">
          <w:headerReference w:type="default" r:id="rId8"/>
          <w:footerReference w:type="default" r:id="rId9"/>
          <w:pgSz w:w="11906" w:h="16838" w:code="9"/>
          <w:pgMar w:top="1797" w:right="964" w:bottom="1701" w:left="964" w:header="720" w:footer="340" w:gutter="0"/>
          <w:pgNumType w:start="1"/>
          <w:cols w:space="708" w:equalWidth="0">
            <w:col w:w="9808" w:space="708"/>
          </w:cols>
          <w:docGrid w:linePitch="360"/>
        </w:sectPr>
      </w:pPr>
    </w:p>
    <w:p w:rsidR="00E944E5" w:rsidRDefault="007101B4">
      <w:pPr>
        <w:pStyle w:val="Zkladntext"/>
        <w:rPr>
          <w:sz w:val="16"/>
        </w:rPr>
      </w:pPr>
      <w:r>
        <w:rPr>
          <w:sz w:val="16"/>
        </w:rPr>
        <w:lastRenderedPageBreak/>
        <w:t>ALS DENMARK A/S, Bakkegårdsvej 406 A, 3050 Humlebæk, er et højteknologisk miljølaboratorium, der udfører analysearbejde for private og offentlige kunder. Laboratoriet er akkrediteret af DANAK til at udføre kemisk og mikrobiologisk analyse samt prøveudtagning indenfor miljøområdet.</w:t>
      </w:r>
    </w:p>
    <w:p w:rsidR="00E944E5" w:rsidRDefault="007101B4">
      <w:pPr>
        <w:pStyle w:val="Zkladntext"/>
        <w:rPr>
          <w:sz w:val="16"/>
        </w:rPr>
      </w:pPr>
      <w:r>
        <w:rPr>
          <w:sz w:val="16"/>
        </w:rPr>
        <w:t>Yderligere information om vores forretningsområde og produktinformation kan rekvireres.</w:t>
      </w:r>
    </w:p>
    <w:p w:rsidR="00E944E5" w:rsidRDefault="00E944E5">
      <w:pPr>
        <w:pStyle w:val="Zkladntext"/>
        <w:rPr>
          <w:sz w:val="16"/>
        </w:rPr>
      </w:pPr>
    </w:p>
    <w:p w:rsidR="00E944E5" w:rsidRDefault="007101B4">
      <w:pPr>
        <w:pStyle w:val="Zkladntext"/>
        <w:rPr>
          <w:b/>
          <w:bCs/>
          <w:sz w:val="16"/>
        </w:rPr>
      </w:pPr>
      <w:r>
        <w:rPr>
          <w:b/>
          <w:bCs/>
          <w:sz w:val="16"/>
        </w:rPr>
        <w:t>Ansvarsfraskrivelse</w:t>
      </w:r>
    </w:p>
    <w:p w:rsidR="00E944E5" w:rsidRDefault="007101B4">
      <w:pPr>
        <w:pStyle w:val="Zkladntext"/>
        <w:spacing w:after="120"/>
        <w:rPr>
          <w:sz w:val="16"/>
        </w:rPr>
      </w:pPr>
      <w:r>
        <w:rPr>
          <w:sz w:val="16"/>
        </w:rPr>
        <w:t>Nedenstående ansvarsreguleringsbestemmelser er gældende for al prøvning, uanset om de er rapporteret som akkrediteret prøvninger eller ej.</w:t>
      </w:r>
    </w:p>
    <w:p w:rsidR="00E944E5" w:rsidRDefault="007101B4">
      <w:pPr>
        <w:pStyle w:val="Zkladntext"/>
        <w:numPr>
          <w:ilvl w:val="0"/>
          <w:numId w:val="4"/>
        </w:numPr>
        <w:spacing w:after="120"/>
        <w:ind w:left="357" w:hanging="357"/>
        <w:rPr>
          <w:sz w:val="16"/>
        </w:rPr>
      </w:pPr>
      <w:r>
        <w:rPr>
          <w:sz w:val="16"/>
        </w:rPr>
        <w:t>ALS DENMARK A/S er ansvarlig for udførte prøvninger og udfærdigede prøvningsrapporter overfor kunden i overensstemmelse med dansk lovgivning og erstatningsregler med de begrænsninger som følger af pkt. 2-6.</w:t>
      </w:r>
    </w:p>
    <w:p w:rsidR="00E944E5" w:rsidRDefault="007101B4">
      <w:pPr>
        <w:pStyle w:val="Zkladntext"/>
        <w:numPr>
          <w:ilvl w:val="0"/>
          <w:numId w:val="4"/>
        </w:numPr>
        <w:spacing w:after="120"/>
        <w:ind w:left="357" w:hanging="357"/>
        <w:rPr>
          <w:sz w:val="16"/>
        </w:rPr>
      </w:pPr>
      <w:r>
        <w:rPr>
          <w:sz w:val="16"/>
        </w:rPr>
        <w:t>Prøvninger og udfærdigelse af prøvningsrapporter sker på grundlag af den viden og den teknik, som ALS DENMARK A/S råder over på prøvningstidspunktet. ALS DENMARK A/S er ikke ansvarlig, såfremt en senere udvikling viser at viden eller teknik er mangelfuld eller ukorrekt.</w:t>
      </w:r>
    </w:p>
    <w:p w:rsidR="00E944E5" w:rsidRDefault="007101B4">
      <w:pPr>
        <w:pStyle w:val="Zkladntext"/>
        <w:numPr>
          <w:ilvl w:val="0"/>
          <w:numId w:val="4"/>
        </w:numPr>
        <w:spacing w:after="120"/>
        <w:ind w:left="357" w:hanging="357"/>
        <w:rPr>
          <w:sz w:val="16"/>
        </w:rPr>
      </w:pPr>
      <w:r>
        <w:rPr>
          <w:sz w:val="16"/>
        </w:rPr>
        <w:t>Forvolder en eller flere af kundens produkter skade, har ALS DENMARK A/S intet ansvar for en sådan skadevoldelse,</w:t>
      </w:r>
    </w:p>
    <w:p w:rsidR="00E944E5" w:rsidRDefault="007101B4">
      <w:pPr>
        <w:pStyle w:val="Zkladntext"/>
        <w:numPr>
          <w:ilvl w:val="0"/>
          <w:numId w:val="4"/>
        </w:numPr>
        <w:spacing w:after="120"/>
        <w:ind w:left="357" w:hanging="357"/>
        <w:rPr>
          <w:sz w:val="16"/>
        </w:rPr>
      </w:pPr>
      <w:r>
        <w:rPr>
          <w:sz w:val="16"/>
          <w:u w:val="single"/>
        </w:rPr>
        <w:t>hvis</w:t>
      </w:r>
      <w:r>
        <w:rPr>
          <w:sz w:val="16"/>
        </w:rPr>
        <w:t xml:space="preserve"> den skadevoldende adfærd er begået af kunden, førend prøvningsrapport vedrørende produktet er afgivet fra ALS DENMARK A/S,</w:t>
      </w:r>
    </w:p>
    <w:p w:rsidR="00E944E5" w:rsidRDefault="007101B4">
      <w:pPr>
        <w:pStyle w:val="Zkladntext"/>
        <w:numPr>
          <w:ilvl w:val="0"/>
          <w:numId w:val="4"/>
        </w:numPr>
        <w:spacing w:after="120"/>
        <w:ind w:left="357" w:hanging="357"/>
        <w:rPr>
          <w:sz w:val="16"/>
        </w:rPr>
      </w:pPr>
      <w:r>
        <w:rPr>
          <w:sz w:val="16"/>
          <w:u w:val="single"/>
        </w:rPr>
        <w:t>hvis</w:t>
      </w:r>
      <w:r>
        <w:rPr>
          <w:sz w:val="16"/>
        </w:rPr>
        <w:t xml:space="preserve"> det skadevoldende produkt på alle måder er identisk med et af ALS DENMARK A/S konkret afgivet produkt, og</w:t>
      </w:r>
    </w:p>
    <w:p w:rsidR="00E944E5" w:rsidRDefault="007101B4">
      <w:pPr>
        <w:pStyle w:val="Zkladntext"/>
        <w:numPr>
          <w:ilvl w:val="0"/>
          <w:numId w:val="4"/>
        </w:numPr>
        <w:spacing w:after="120"/>
        <w:ind w:left="357" w:hanging="357"/>
        <w:rPr>
          <w:sz w:val="16"/>
        </w:rPr>
      </w:pPr>
      <w:r>
        <w:rPr>
          <w:sz w:val="16"/>
          <w:u w:val="single"/>
        </w:rPr>
        <w:t>hvis</w:t>
      </w:r>
      <w:r>
        <w:rPr>
          <w:sz w:val="16"/>
        </w:rPr>
        <w:t xml:space="preserve"> skaden skyldes en egenskab ved produktet, eller en anvendelse af produktet, som enten ikke er prøvet og beskrevet i prøvningsrapporten, eller som afviger fra ALS DENMARK A/S' beskrivelse i prøvningsrapporten af produktegenskaben eller en mulig produktanvendelse.</w:t>
      </w:r>
    </w:p>
    <w:p w:rsidR="00E944E5" w:rsidRDefault="007101B4">
      <w:pPr>
        <w:pStyle w:val="Zkladntext"/>
        <w:numPr>
          <w:ilvl w:val="0"/>
          <w:numId w:val="4"/>
        </w:numPr>
        <w:spacing w:after="120"/>
        <w:ind w:left="357" w:hanging="357"/>
        <w:rPr>
          <w:sz w:val="16"/>
        </w:rPr>
      </w:pPr>
      <w:r>
        <w:rPr>
          <w:sz w:val="16"/>
        </w:rPr>
        <w:t>ALS DENMARK A/S har intet ansvar for skader, som indtræffer i forbindelse med anvendelse af udtalelser fra ALS DENMARK A/S, hvis det er angivet at udtalelserne hviler på en skønsmæssig bedømmelse eller vurdering.</w:t>
      </w:r>
    </w:p>
    <w:p w:rsidR="00E944E5" w:rsidRDefault="007101B4">
      <w:pPr>
        <w:pStyle w:val="Zkladntext"/>
        <w:numPr>
          <w:ilvl w:val="0"/>
          <w:numId w:val="4"/>
        </w:numPr>
        <w:spacing w:after="120"/>
        <w:ind w:left="357" w:hanging="357"/>
        <w:rPr>
          <w:sz w:val="16"/>
        </w:rPr>
      </w:pPr>
      <w:r>
        <w:rPr>
          <w:sz w:val="16"/>
        </w:rPr>
        <w:t>Udover de i pkt. 2-4 nævnte tilfælde kan ALS DENMARK A/S kun gøres ansvarlig, såfremt det kan dokumenteres, at skade skyldes fejl eller forsømmelse fra ALS DENMARK A/S side.</w:t>
      </w:r>
    </w:p>
    <w:p w:rsidR="00E944E5" w:rsidRDefault="007101B4">
      <w:pPr>
        <w:pStyle w:val="Zkladntext"/>
        <w:spacing w:after="120"/>
        <w:ind w:left="357"/>
        <w:rPr>
          <w:sz w:val="16"/>
        </w:rPr>
      </w:pPr>
      <w:r>
        <w:rPr>
          <w:sz w:val="16"/>
        </w:rPr>
        <w:t>ALS DENMARK A/S hæfter aldrig for tab af produktion, driftstab, tab af omsætning, avance eller andet indirekte tab. ALS DENMARK A/S kan ikke gøres ansvarlig for skader, som ikke skriftligt er gjort gældende overfor ALS DENMARK A/S inden for 3 år efter prøverapportens dato.</w:t>
      </w:r>
    </w:p>
    <w:p w:rsidR="00E944E5" w:rsidRDefault="007101B4">
      <w:pPr>
        <w:pStyle w:val="Zkladntext"/>
        <w:numPr>
          <w:ilvl w:val="0"/>
          <w:numId w:val="4"/>
        </w:numPr>
        <w:spacing w:after="120"/>
        <w:ind w:left="357" w:hanging="357"/>
        <w:rPr>
          <w:sz w:val="16"/>
        </w:rPr>
      </w:pPr>
      <w:r>
        <w:rPr>
          <w:sz w:val="16"/>
        </w:rPr>
        <w:t xml:space="preserve">Såfremt skadelidt 3. mand rejser tiltale mod ALS DENMARK A/S med en ansvarspåstand, som rækker ud over de i pkt. 2-5 nævnte grænser, er kunden pligtig at overtage en </w:t>
      </w:r>
      <w:r>
        <w:rPr>
          <w:spacing w:val="-2"/>
          <w:sz w:val="16"/>
        </w:rPr>
        <w:t>sådan sag mod 3. mand, såfremt ALS DENMARK A/S ønsker det</w:t>
      </w:r>
      <w:r>
        <w:rPr>
          <w:sz w:val="16"/>
        </w:rPr>
        <w:t xml:space="preserve">. </w:t>
      </w:r>
      <w:r>
        <w:rPr>
          <w:spacing w:val="-4"/>
          <w:sz w:val="16"/>
        </w:rPr>
        <w:t>Kunden er endvidere pligtig at holde ALS DENMARK A/S skadesløst for ethvert erstatningsansvar, som ALS DENMARK A/S måtte blive afkrævet, eller for anden udgift ALS DENMARK A/S måtte have i forbindelsen med skadeforvoldelsen, som rækker ud over de i pkt. 2-5 nævnte grænser.</w:t>
      </w:r>
    </w:p>
    <w:p w:rsidR="00E944E5" w:rsidRDefault="00E944E5">
      <w:pPr>
        <w:pStyle w:val="Zkladntext"/>
        <w:spacing w:after="120"/>
        <w:rPr>
          <w:sz w:val="16"/>
        </w:rPr>
      </w:pPr>
    </w:p>
    <w:p w:rsidR="00E944E5" w:rsidRDefault="007101B4">
      <w:pPr>
        <w:pStyle w:val="Zkladntext3"/>
      </w:pPr>
      <w:r>
        <w:t>Eventuelle tvister mellem kunde og ALS DENMARK A/S skal afgøres på dansk jord af en dansk myndighed og ifølge gældende dansk lovgivning.</w:t>
      </w:r>
    </w:p>
    <w:p w:rsidR="00E944E5" w:rsidRDefault="00E944E5">
      <w:pPr>
        <w:pStyle w:val="Zkladntext3"/>
      </w:pPr>
    </w:p>
    <w:p w:rsidR="00E944E5" w:rsidRDefault="00E944E5">
      <w:pPr>
        <w:pStyle w:val="Zkladntext"/>
        <w:rPr>
          <w:b/>
          <w:bCs/>
          <w:sz w:val="16"/>
        </w:rPr>
      </w:pPr>
    </w:p>
    <w:p w:rsidR="00E944E5" w:rsidRDefault="007101B4">
      <w:pPr>
        <w:pStyle w:val="Zkladntext"/>
        <w:rPr>
          <w:sz w:val="16"/>
        </w:rPr>
      </w:pPr>
      <w:r>
        <w:rPr>
          <w:b/>
          <w:bCs/>
          <w:sz w:val="16"/>
        </w:rPr>
        <w:t>Rapportering</w:t>
      </w:r>
    </w:p>
    <w:p w:rsidR="00E944E5" w:rsidRDefault="007101B4">
      <w:pPr>
        <w:pStyle w:val="Zkladntext"/>
        <w:rPr>
          <w:sz w:val="16"/>
        </w:rPr>
      </w:pPr>
      <w:r>
        <w:rPr>
          <w:sz w:val="16"/>
        </w:rPr>
        <w:t>Når analyseresultatet foreligger udfærdiges en analyserapport til kunden med analyseresultaterne og en beskrivelse af det udførte arbejde. Rapporten fremsendes straks når den foreligger.</w:t>
      </w:r>
    </w:p>
    <w:p w:rsidR="00E944E5" w:rsidRDefault="00E944E5">
      <w:pPr>
        <w:pStyle w:val="Zkladntext"/>
        <w:rPr>
          <w:sz w:val="16"/>
        </w:rPr>
      </w:pPr>
    </w:p>
    <w:p w:rsidR="00E944E5" w:rsidRDefault="007101B4">
      <w:pPr>
        <w:pStyle w:val="Zkladntext"/>
        <w:rPr>
          <w:b/>
          <w:bCs/>
          <w:sz w:val="16"/>
        </w:rPr>
      </w:pPr>
      <w:r>
        <w:rPr>
          <w:b/>
          <w:bCs/>
          <w:sz w:val="16"/>
        </w:rPr>
        <w:t>Betalingsbetingelser</w:t>
      </w:r>
    </w:p>
    <w:p w:rsidR="00E944E5" w:rsidRDefault="007101B4">
      <w:pPr>
        <w:pStyle w:val="Zkladntext"/>
        <w:rPr>
          <w:sz w:val="16"/>
        </w:rPr>
      </w:pPr>
      <w:r>
        <w:rPr>
          <w:sz w:val="16"/>
        </w:rPr>
        <w:t>Betaling for det udførte arbejde sker i henhold til aftale mellem kunden og ALS DENMARK A/S.</w:t>
      </w:r>
    </w:p>
    <w:p w:rsidR="00E944E5" w:rsidRDefault="00E944E5">
      <w:pPr>
        <w:rPr>
          <w:rFonts w:ascii="Univers" w:hAnsi="Univers"/>
          <w:b/>
          <w:bCs/>
          <w:sz w:val="16"/>
        </w:rPr>
      </w:pPr>
    </w:p>
    <w:p w:rsidR="00E944E5" w:rsidRDefault="007101B4">
      <w:pPr>
        <w:rPr>
          <w:rFonts w:ascii="Univers" w:hAnsi="Univers"/>
          <w:b/>
          <w:bCs/>
          <w:sz w:val="16"/>
        </w:rPr>
      </w:pPr>
      <w:r>
        <w:rPr>
          <w:rFonts w:ascii="Univers" w:hAnsi="Univers"/>
          <w:b/>
          <w:bCs/>
          <w:sz w:val="16"/>
        </w:rPr>
        <w:t>DANAK (Dansk Akkreditering)</w:t>
      </w:r>
    </w:p>
    <w:p w:rsidR="00E944E5" w:rsidRDefault="007101B4">
      <w:pPr>
        <w:pStyle w:val="Zkladntext3"/>
      </w:pPr>
      <w:r>
        <w:t>ALS DENMARK A/S er akkrediteret efter standarden DS/EN 45002 "Generelle kriterier for bedømmelse af prøvningslaboratorier", der beskriver grundlæggende akkrediteringskriterier. DANAK anvender fortolkningsdokumenter til de enkelte krav i standarderne, hvor det skønnes nødvendigt. Disse vil hovedsagligt være udarbejdet af "Europlan Co-operation for Accreditation (EA)" eller "International Laboratory Accreditation Co-operation (ILAC)" med det formål at opnå ensartede kriterier for akkreditering på verdensplan. DANAK udarbejder desuden tekniske forskrifter vedr. specifikke krav til akkreditering, som ikke er indeholdt i standarderne.</w:t>
      </w:r>
    </w:p>
    <w:p w:rsidR="00E944E5" w:rsidRDefault="00E944E5">
      <w:pPr>
        <w:rPr>
          <w:rFonts w:ascii="Univers" w:hAnsi="Univers"/>
          <w:sz w:val="16"/>
        </w:rPr>
      </w:pPr>
    </w:p>
    <w:p w:rsidR="00E944E5" w:rsidRDefault="007101B4">
      <w:pPr>
        <w:pStyle w:val="Zkladntext2"/>
        <w:spacing w:after="40"/>
        <w:rPr>
          <w:sz w:val="16"/>
        </w:rPr>
      </w:pPr>
      <w:r>
        <w:rPr>
          <w:sz w:val="16"/>
        </w:rPr>
        <w:t>For at et laboratorium kan være akkrediteret, kræves det:</w:t>
      </w:r>
    </w:p>
    <w:p w:rsidR="00E944E5" w:rsidRDefault="007101B4">
      <w:pPr>
        <w:numPr>
          <w:ilvl w:val="0"/>
          <w:numId w:val="5"/>
        </w:numPr>
        <w:spacing w:after="40"/>
        <w:ind w:left="357" w:hanging="357"/>
        <w:rPr>
          <w:rFonts w:ascii="Univers" w:hAnsi="Univers"/>
          <w:sz w:val="16"/>
        </w:rPr>
      </w:pPr>
      <w:r>
        <w:rPr>
          <w:rFonts w:ascii="Univers" w:hAnsi="Univers"/>
          <w:sz w:val="16"/>
        </w:rPr>
        <w:t>at laboratoriet og dets medarbejdere skal være fri for enhver kommerciel, økonomisk eller anden form for pression, som kan påvirke deres tekniske dømmekraft</w:t>
      </w:r>
    </w:p>
    <w:p w:rsidR="00E944E5" w:rsidRDefault="007101B4">
      <w:pPr>
        <w:numPr>
          <w:ilvl w:val="0"/>
          <w:numId w:val="5"/>
        </w:numPr>
        <w:spacing w:after="40"/>
        <w:ind w:left="357" w:hanging="357"/>
        <w:rPr>
          <w:rFonts w:ascii="Univers" w:hAnsi="Univers"/>
          <w:sz w:val="16"/>
        </w:rPr>
      </w:pPr>
      <w:r>
        <w:rPr>
          <w:rFonts w:ascii="Univers" w:hAnsi="Univers"/>
          <w:sz w:val="16"/>
        </w:rPr>
        <w:t>at laboratoriet har et dokumenteret kvalitetsstyringssystem</w:t>
      </w:r>
    </w:p>
    <w:p w:rsidR="00E944E5" w:rsidRDefault="007101B4">
      <w:pPr>
        <w:numPr>
          <w:ilvl w:val="0"/>
          <w:numId w:val="5"/>
        </w:numPr>
        <w:spacing w:after="40"/>
        <w:ind w:left="357" w:hanging="357"/>
        <w:rPr>
          <w:rFonts w:ascii="Univers" w:hAnsi="Univers"/>
          <w:sz w:val="16"/>
        </w:rPr>
      </w:pPr>
      <w:r>
        <w:rPr>
          <w:rFonts w:ascii="Univers" w:hAnsi="Univers"/>
          <w:sz w:val="16"/>
        </w:rPr>
        <w:t>at laboratoriet råder over teknisk udstyr og lokaler af en tilstrækkelig standard til at kunne udføre den ydelse, som laboratoriet er akkrediteret til</w:t>
      </w:r>
    </w:p>
    <w:p w:rsidR="00E944E5" w:rsidRDefault="007101B4">
      <w:pPr>
        <w:numPr>
          <w:ilvl w:val="0"/>
          <w:numId w:val="5"/>
        </w:numPr>
        <w:spacing w:after="40"/>
        <w:ind w:left="357" w:hanging="357"/>
        <w:rPr>
          <w:rFonts w:ascii="Univers" w:hAnsi="Univers"/>
          <w:sz w:val="16"/>
        </w:rPr>
      </w:pPr>
      <w:r>
        <w:rPr>
          <w:rFonts w:ascii="Univers" w:hAnsi="Univers"/>
          <w:sz w:val="16"/>
        </w:rPr>
        <w:t>at ledelse og medarbejdere har såvel faglig kompetence som praktisk erfaring i udførelsen af den ydelse, som laboratoriet er akkrediteret til</w:t>
      </w:r>
    </w:p>
    <w:p w:rsidR="00E944E5" w:rsidRDefault="007101B4">
      <w:pPr>
        <w:numPr>
          <w:ilvl w:val="0"/>
          <w:numId w:val="5"/>
        </w:numPr>
        <w:spacing w:after="40"/>
        <w:ind w:left="357" w:hanging="357"/>
        <w:rPr>
          <w:rFonts w:ascii="Univers" w:hAnsi="Univers"/>
          <w:sz w:val="16"/>
        </w:rPr>
      </w:pPr>
      <w:r>
        <w:rPr>
          <w:rFonts w:ascii="Univers" w:hAnsi="Univers"/>
          <w:sz w:val="16"/>
        </w:rPr>
        <w:t>at der er indarbejdet faste rutiner for sporbarhed og usikkerhedsbestemmelser</w:t>
      </w:r>
    </w:p>
    <w:p w:rsidR="00E944E5" w:rsidRDefault="007101B4">
      <w:pPr>
        <w:numPr>
          <w:ilvl w:val="0"/>
          <w:numId w:val="5"/>
        </w:numPr>
        <w:spacing w:after="40"/>
        <w:ind w:left="357" w:hanging="357"/>
        <w:rPr>
          <w:rFonts w:ascii="Univers" w:hAnsi="Univers"/>
          <w:sz w:val="16"/>
        </w:rPr>
      </w:pPr>
      <w:r>
        <w:rPr>
          <w:rFonts w:ascii="Univers" w:hAnsi="Univers"/>
          <w:sz w:val="16"/>
        </w:rPr>
        <w:t>at akkrediteret prøvning eller kalibrering udføres efter fuldt validerede og dokumenterede metoder</w:t>
      </w:r>
    </w:p>
    <w:p w:rsidR="00E944E5" w:rsidRDefault="007101B4">
      <w:pPr>
        <w:numPr>
          <w:ilvl w:val="0"/>
          <w:numId w:val="5"/>
        </w:numPr>
        <w:spacing w:after="40"/>
        <w:ind w:left="357" w:hanging="357"/>
        <w:rPr>
          <w:rFonts w:ascii="Univers" w:hAnsi="Univers"/>
          <w:sz w:val="16"/>
        </w:rPr>
      </w:pPr>
      <w:r>
        <w:rPr>
          <w:rFonts w:ascii="Univers" w:hAnsi="Univers"/>
          <w:sz w:val="16"/>
        </w:rPr>
        <w:t>at laboratoriet skal registrere forløbet af akkrediteret prøvning eller kalibrering således, at dette kan rekonstrueres</w:t>
      </w:r>
    </w:p>
    <w:p w:rsidR="00E944E5" w:rsidRDefault="007101B4">
      <w:pPr>
        <w:numPr>
          <w:ilvl w:val="0"/>
          <w:numId w:val="5"/>
        </w:numPr>
        <w:spacing w:after="40"/>
        <w:ind w:left="357" w:hanging="357"/>
        <w:rPr>
          <w:rFonts w:ascii="Univers" w:hAnsi="Univers"/>
          <w:sz w:val="16"/>
        </w:rPr>
      </w:pPr>
      <w:r>
        <w:rPr>
          <w:rFonts w:ascii="Univers" w:hAnsi="Univers"/>
          <w:sz w:val="16"/>
        </w:rPr>
        <w:t>at laboratoriet er underkastet regelmæssigt tilsyn af DANAK</w:t>
      </w:r>
    </w:p>
    <w:p w:rsidR="00E944E5" w:rsidRDefault="007101B4">
      <w:pPr>
        <w:numPr>
          <w:ilvl w:val="0"/>
          <w:numId w:val="5"/>
        </w:numPr>
        <w:spacing w:after="120"/>
        <w:ind w:left="357" w:hanging="357"/>
        <w:rPr>
          <w:rFonts w:ascii="Univers" w:hAnsi="Univers"/>
          <w:sz w:val="16"/>
        </w:rPr>
      </w:pPr>
      <w:r>
        <w:rPr>
          <w:rFonts w:ascii="Univers" w:hAnsi="Univers"/>
          <w:sz w:val="16"/>
        </w:rPr>
        <w:t>at laboratoriet skal have en forsikring, som dækker laboratoriets ansvar i forbindelse med udførelsen af akkrediterede ydelser.</w:t>
      </w:r>
    </w:p>
    <w:p w:rsidR="00E944E5" w:rsidRDefault="007101B4">
      <w:pPr>
        <w:pStyle w:val="Zkladntext2"/>
        <w:spacing w:after="40"/>
      </w:pPr>
      <w:r>
        <w:rPr>
          <w:sz w:val="16"/>
        </w:rPr>
        <w:t>Rapporter, der bærer DANAK's logo, anvendes ved rapportering af akkrediterede ydelser og viser, at disse er foretaget i henhold til akkrediteringsreglerne.</w:t>
      </w:r>
    </w:p>
    <w:sectPr w:rsidR="00E944E5">
      <w:type w:val="continuous"/>
      <w:pgSz w:w="11906" w:h="16838" w:code="9"/>
      <w:pgMar w:top="1797" w:right="964" w:bottom="899" w:left="964" w:header="720" w:footer="340" w:gutter="0"/>
      <w:pgNumType w:start="1"/>
      <w:cols w:num="2" w:space="708" w:equalWidth="0">
        <w:col w:w="4635" w:space="708"/>
        <w:col w:w="463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2E" w:rsidRDefault="00AE132E">
      <w:r>
        <w:separator/>
      </w:r>
    </w:p>
  </w:endnote>
  <w:endnote w:type="continuationSeparator" w:id="0">
    <w:p w:rsidR="00AE132E" w:rsidRDefault="00AE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E5" w:rsidRDefault="007101B4">
    <w:pPr>
      <w:widowControl w:val="0"/>
      <w:tabs>
        <w:tab w:val="center" w:pos="4802"/>
        <w:tab w:val="right" w:pos="9605"/>
      </w:tabs>
      <w:rPr>
        <w:rFonts w:ascii="Univers" w:hAnsi="Univers"/>
        <w:sz w:val="16"/>
      </w:rPr>
    </w:pPr>
    <w:r>
      <w:rPr>
        <w:rFonts w:ascii="Univers" w:hAnsi="Univers"/>
        <w:sz w:val="16"/>
      </w:rPr>
      <w:t>ALS Denmark A/S</w:t>
    </w:r>
    <w:r>
      <w:rPr>
        <w:rFonts w:ascii="Univers" w:hAnsi="Univers"/>
        <w:sz w:val="16"/>
      </w:rPr>
      <w:tab/>
      <w:t>Bakkegårdsvej 406A, 3050 Humlebæk</w:t>
    </w:r>
    <w:r>
      <w:rPr>
        <w:rFonts w:ascii="Univers" w:hAnsi="Univers"/>
        <w:sz w:val="16"/>
      </w:rPr>
      <w:tab/>
      <w:t>Tlf.: 49 25 07 70</w:t>
    </w:r>
  </w:p>
  <w:p w:rsidR="00E944E5" w:rsidRDefault="007101B4">
    <w:pPr>
      <w:pStyle w:val="Zpat"/>
      <w:tabs>
        <w:tab w:val="clear" w:pos="4819"/>
        <w:tab w:val="center" w:pos="4680"/>
        <w:tab w:val="right" w:pos="9605"/>
      </w:tabs>
      <w:spacing w:after="120"/>
      <w:rPr>
        <w:rFonts w:ascii="Arial" w:hAnsi="Arial" w:cs="Arial"/>
      </w:rPr>
    </w:pPr>
    <w:r>
      <w:rPr>
        <w:rFonts w:ascii="Univers" w:hAnsi="Univers"/>
        <w:sz w:val="16"/>
      </w:rPr>
      <w:t>CVR/SE: 25388224</w:t>
    </w:r>
    <w:r>
      <w:rPr>
        <w:rFonts w:ascii="Univers" w:hAnsi="Univers"/>
        <w:sz w:val="16"/>
      </w:rPr>
      <w:tab/>
      <w:t xml:space="preserve">www.alsglobal.dk </w:t>
    </w:r>
    <w:r>
      <w:rPr>
        <w:rFonts w:ascii="Univers" w:hAnsi="Univer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2E" w:rsidRDefault="00AE132E">
      <w:r>
        <w:separator/>
      </w:r>
    </w:p>
  </w:footnote>
  <w:footnote w:type="continuationSeparator" w:id="0">
    <w:p w:rsidR="00AE132E" w:rsidRDefault="00AE1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E5" w:rsidRDefault="00E944E5">
    <w:pPr>
      <w:pStyle w:val="Zhlav"/>
      <w:tabs>
        <w:tab w:val="left" w:pos="397"/>
      </w:tabs>
      <w:spacing w:before="120" w:line="360" w:lineRule="auto"/>
      <w:rPr>
        <w:rFonts w:ascii="Univers" w:hAnsi="Univers"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5D05"/>
    <w:multiLevelType w:val="hybridMultilevel"/>
    <w:tmpl w:val="99EEE988"/>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nsid w:val="46CF342D"/>
    <w:multiLevelType w:val="hybridMultilevel"/>
    <w:tmpl w:val="AA9E0CF4"/>
    <w:lvl w:ilvl="0" w:tplc="08F2869E">
      <w:start w:val="1"/>
      <w:numFmt w:val="bullet"/>
      <w:lvlText w:val=""/>
      <w:lvlJc w:val="left"/>
      <w:pPr>
        <w:tabs>
          <w:tab w:val="num" w:pos="360"/>
        </w:tabs>
        <w:ind w:left="360" w:hanging="360"/>
      </w:pPr>
      <w:rPr>
        <w:rFonts w:ascii="Symbol" w:hAnsi="Symbol" w:hint="default"/>
        <w:sz w:val="18"/>
      </w:rPr>
    </w:lvl>
    <w:lvl w:ilvl="1" w:tplc="04060003" w:tentative="1">
      <w:start w:val="1"/>
      <w:numFmt w:val="bullet"/>
      <w:lvlText w:val="o"/>
      <w:lvlJc w:val="left"/>
      <w:pPr>
        <w:tabs>
          <w:tab w:val="num" w:pos="646"/>
        </w:tabs>
        <w:ind w:left="646" w:hanging="360"/>
      </w:pPr>
      <w:rPr>
        <w:rFonts w:ascii="Courier New" w:hAnsi="Courier New" w:hint="default"/>
      </w:rPr>
    </w:lvl>
    <w:lvl w:ilvl="2" w:tplc="04060005" w:tentative="1">
      <w:start w:val="1"/>
      <w:numFmt w:val="bullet"/>
      <w:lvlText w:val=""/>
      <w:lvlJc w:val="left"/>
      <w:pPr>
        <w:tabs>
          <w:tab w:val="num" w:pos="1366"/>
        </w:tabs>
        <w:ind w:left="1366" w:hanging="360"/>
      </w:pPr>
      <w:rPr>
        <w:rFonts w:ascii="Wingdings" w:hAnsi="Wingdings" w:hint="default"/>
      </w:rPr>
    </w:lvl>
    <w:lvl w:ilvl="3" w:tplc="04060001" w:tentative="1">
      <w:start w:val="1"/>
      <w:numFmt w:val="bullet"/>
      <w:lvlText w:val=""/>
      <w:lvlJc w:val="left"/>
      <w:pPr>
        <w:tabs>
          <w:tab w:val="num" w:pos="2086"/>
        </w:tabs>
        <w:ind w:left="2086" w:hanging="360"/>
      </w:pPr>
      <w:rPr>
        <w:rFonts w:ascii="Symbol" w:hAnsi="Symbol" w:hint="default"/>
      </w:rPr>
    </w:lvl>
    <w:lvl w:ilvl="4" w:tplc="04060003" w:tentative="1">
      <w:start w:val="1"/>
      <w:numFmt w:val="bullet"/>
      <w:lvlText w:val="o"/>
      <w:lvlJc w:val="left"/>
      <w:pPr>
        <w:tabs>
          <w:tab w:val="num" w:pos="2806"/>
        </w:tabs>
        <w:ind w:left="2806" w:hanging="360"/>
      </w:pPr>
      <w:rPr>
        <w:rFonts w:ascii="Courier New" w:hAnsi="Courier New" w:hint="default"/>
      </w:rPr>
    </w:lvl>
    <w:lvl w:ilvl="5" w:tplc="04060005" w:tentative="1">
      <w:start w:val="1"/>
      <w:numFmt w:val="bullet"/>
      <w:lvlText w:val=""/>
      <w:lvlJc w:val="left"/>
      <w:pPr>
        <w:tabs>
          <w:tab w:val="num" w:pos="3526"/>
        </w:tabs>
        <w:ind w:left="3526" w:hanging="360"/>
      </w:pPr>
      <w:rPr>
        <w:rFonts w:ascii="Wingdings" w:hAnsi="Wingdings" w:hint="default"/>
      </w:rPr>
    </w:lvl>
    <w:lvl w:ilvl="6" w:tplc="04060001" w:tentative="1">
      <w:start w:val="1"/>
      <w:numFmt w:val="bullet"/>
      <w:lvlText w:val=""/>
      <w:lvlJc w:val="left"/>
      <w:pPr>
        <w:tabs>
          <w:tab w:val="num" w:pos="4246"/>
        </w:tabs>
        <w:ind w:left="4246" w:hanging="360"/>
      </w:pPr>
      <w:rPr>
        <w:rFonts w:ascii="Symbol" w:hAnsi="Symbol" w:hint="default"/>
      </w:rPr>
    </w:lvl>
    <w:lvl w:ilvl="7" w:tplc="04060003" w:tentative="1">
      <w:start w:val="1"/>
      <w:numFmt w:val="bullet"/>
      <w:lvlText w:val="o"/>
      <w:lvlJc w:val="left"/>
      <w:pPr>
        <w:tabs>
          <w:tab w:val="num" w:pos="4966"/>
        </w:tabs>
        <w:ind w:left="4966" w:hanging="360"/>
      </w:pPr>
      <w:rPr>
        <w:rFonts w:ascii="Courier New" w:hAnsi="Courier New" w:hint="default"/>
      </w:rPr>
    </w:lvl>
    <w:lvl w:ilvl="8" w:tplc="04060005" w:tentative="1">
      <w:start w:val="1"/>
      <w:numFmt w:val="bullet"/>
      <w:lvlText w:val=""/>
      <w:lvlJc w:val="left"/>
      <w:pPr>
        <w:tabs>
          <w:tab w:val="num" w:pos="5686"/>
        </w:tabs>
        <w:ind w:left="5686" w:hanging="360"/>
      </w:pPr>
      <w:rPr>
        <w:rFonts w:ascii="Wingdings" w:hAnsi="Wingdings" w:hint="default"/>
      </w:rPr>
    </w:lvl>
  </w:abstractNum>
  <w:abstractNum w:abstractNumId="2">
    <w:nsid w:val="4DA92505"/>
    <w:multiLevelType w:val="hybridMultilevel"/>
    <w:tmpl w:val="EE8C3A50"/>
    <w:lvl w:ilvl="0" w:tplc="04060001">
      <w:start w:val="1"/>
      <w:numFmt w:val="bullet"/>
      <w:lvlText w:val=""/>
      <w:lvlJc w:val="left"/>
      <w:pPr>
        <w:tabs>
          <w:tab w:val="num" w:pos="1154"/>
        </w:tabs>
        <w:ind w:left="1154" w:hanging="360"/>
      </w:pPr>
      <w:rPr>
        <w:rFonts w:ascii="Symbol" w:hAnsi="Symbol" w:hint="default"/>
      </w:rPr>
    </w:lvl>
    <w:lvl w:ilvl="1" w:tplc="04060003" w:tentative="1">
      <w:start w:val="1"/>
      <w:numFmt w:val="bullet"/>
      <w:lvlText w:val="o"/>
      <w:lvlJc w:val="left"/>
      <w:pPr>
        <w:tabs>
          <w:tab w:val="num" w:pos="1874"/>
        </w:tabs>
        <w:ind w:left="1874" w:hanging="360"/>
      </w:pPr>
      <w:rPr>
        <w:rFonts w:ascii="Courier New" w:hAnsi="Courier New" w:hint="default"/>
      </w:rPr>
    </w:lvl>
    <w:lvl w:ilvl="2" w:tplc="04060005" w:tentative="1">
      <w:start w:val="1"/>
      <w:numFmt w:val="bullet"/>
      <w:lvlText w:val=""/>
      <w:lvlJc w:val="left"/>
      <w:pPr>
        <w:tabs>
          <w:tab w:val="num" w:pos="2594"/>
        </w:tabs>
        <w:ind w:left="2594" w:hanging="360"/>
      </w:pPr>
      <w:rPr>
        <w:rFonts w:ascii="Wingdings" w:hAnsi="Wingdings" w:hint="default"/>
      </w:rPr>
    </w:lvl>
    <w:lvl w:ilvl="3" w:tplc="04060001" w:tentative="1">
      <w:start w:val="1"/>
      <w:numFmt w:val="bullet"/>
      <w:lvlText w:val=""/>
      <w:lvlJc w:val="left"/>
      <w:pPr>
        <w:tabs>
          <w:tab w:val="num" w:pos="3314"/>
        </w:tabs>
        <w:ind w:left="3314" w:hanging="360"/>
      </w:pPr>
      <w:rPr>
        <w:rFonts w:ascii="Symbol" w:hAnsi="Symbol" w:hint="default"/>
      </w:rPr>
    </w:lvl>
    <w:lvl w:ilvl="4" w:tplc="04060003" w:tentative="1">
      <w:start w:val="1"/>
      <w:numFmt w:val="bullet"/>
      <w:lvlText w:val="o"/>
      <w:lvlJc w:val="left"/>
      <w:pPr>
        <w:tabs>
          <w:tab w:val="num" w:pos="4034"/>
        </w:tabs>
        <w:ind w:left="4034" w:hanging="360"/>
      </w:pPr>
      <w:rPr>
        <w:rFonts w:ascii="Courier New" w:hAnsi="Courier New" w:hint="default"/>
      </w:rPr>
    </w:lvl>
    <w:lvl w:ilvl="5" w:tplc="04060005" w:tentative="1">
      <w:start w:val="1"/>
      <w:numFmt w:val="bullet"/>
      <w:lvlText w:val=""/>
      <w:lvlJc w:val="left"/>
      <w:pPr>
        <w:tabs>
          <w:tab w:val="num" w:pos="4754"/>
        </w:tabs>
        <w:ind w:left="4754" w:hanging="360"/>
      </w:pPr>
      <w:rPr>
        <w:rFonts w:ascii="Wingdings" w:hAnsi="Wingdings" w:hint="default"/>
      </w:rPr>
    </w:lvl>
    <w:lvl w:ilvl="6" w:tplc="04060001" w:tentative="1">
      <w:start w:val="1"/>
      <w:numFmt w:val="bullet"/>
      <w:lvlText w:val=""/>
      <w:lvlJc w:val="left"/>
      <w:pPr>
        <w:tabs>
          <w:tab w:val="num" w:pos="5474"/>
        </w:tabs>
        <w:ind w:left="5474" w:hanging="360"/>
      </w:pPr>
      <w:rPr>
        <w:rFonts w:ascii="Symbol" w:hAnsi="Symbol" w:hint="default"/>
      </w:rPr>
    </w:lvl>
    <w:lvl w:ilvl="7" w:tplc="04060003" w:tentative="1">
      <w:start w:val="1"/>
      <w:numFmt w:val="bullet"/>
      <w:lvlText w:val="o"/>
      <w:lvlJc w:val="left"/>
      <w:pPr>
        <w:tabs>
          <w:tab w:val="num" w:pos="6194"/>
        </w:tabs>
        <w:ind w:left="6194" w:hanging="360"/>
      </w:pPr>
      <w:rPr>
        <w:rFonts w:ascii="Courier New" w:hAnsi="Courier New" w:hint="default"/>
      </w:rPr>
    </w:lvl>
    <w:lvl w:ilvl="8" w:tplc="04060005" w:tentative="1">
      <w:start w:val="1"/>
      <w:numFmt w:val="bullet"/>
      <w:lvlText w:val=""/>
      <w:lvlJc w:val="left"/>
      <w:pPr>
        <w:tabs>
          <w:tab w:val="num" w:pos="6914"/>
        </w:tabs>
        <w:ind w:left="6914" w:hanging="360"/>
      </w:pPr>
      <w:rPr>
        <w:rFonts w:ascii="Wingdings" w:hAnsi="Wingdings" w:hint="default"/>
      </w:rPr>
    </w:lvl>
  </w:abstractNum>
  <w:abstractNum w:abstractNumId="3">
    <w:nsid w:val="4F302418"/>
    <w:multiLevelType w:val="hybridMultilevel"/>
    <w:tmpl w:val="AC00157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
    <w:nsid w:val="55572CFF"/>
    <w:multiLevelType w:val="hybridMultilevel"/>
    <w:tmpl w:val="D0722BB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attachedTemplate r:id="rId1"/>
  <w:defaultTabStop w:val="1304"/>
  <w:hyphenationZone w:val="425"/>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B4"/>
    <w:rsid w:val="007101B4"/>
    <w:rsid w:val="00A13D1F"/>
    <w:rsid w:val="00AE132E"/>
    <w:rsid w:val="00E944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Trebuchet MS" w:hAnsi="Trebuchet M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ind w:left="434"/>
      <w:outlineLvl w:val="3"/>
    </w:pPr>
    <w:rPr>
      <w:rFonts w:ascii="Univers" w:hAnsi="Univers"/>
      <w:b/>
      <w:bCs/>
      <w:sz w:val="22"/>
    </w:rPr>
  </w:style>
  <w:style w:type="paragraph" w:styleId="Nadpis5">
    <w:name w:val="heading 5"/>
    <w:basedOn w:val="Normln"/>
    <w:next w:val="Normln"/>
    <w:qFormat/>
    <w:pPr>
      <w:keepNext/>
      <w:autoSpaceDE w:val="0"/>
      <w:autoSpaceDN w:val="0"/>
      <w:adjustRightInd w:val="0"/>
      <w:ind w:left="434"/>
      <w:outlineLvl w:val="4"/>
    </w:pPr>
    <w:rPr>
      <w:rFonts w:ascii="Arial" w:hAnsi="Arial" w:cs="Arial"/>
      <w:b/>
      <w:bCs/>
      <w:sz w:val="20"/>
      <w:szCs w:val="20"/>
    </w:rPr>
  </w:style>
  <w:style w:type="paragraph" w:styleId="Nadpis6">
    <w:name w:val="heading 6"/>
    <w:basedOn w:val="Normln"/>
    <w:next w:val="Normln"/>
    <w:qFormat/>
    <w:pPr>
      <w:keepNext/>
      <w:ind w:left="434"/>
      <w:outlineLvl w:val="5"/>
    </w:pPr>
    <w:rPr>
      <w:rFonts w:ascii="Univers" w:hAnsi="Univers"/>
      <w:b/>
      <w:bCs/>
    </w:rPr>
  </w:style>
  <w:style w:type="paragraph" w:styleId="Nadpis7">
    <w:name w:val="heading 7"/>
    <w:basedOn w:val="Normln"/>
    <w:next w:val="Normln"/>
    <w:qFormat/>
    <w:pPr>
      <w:keepNext/>
      <w:tabs>
        <w:tab w:val="right" w:pos="3960"/>
        <w:tab w:val="left" w:pos="5400"/>
        <w:tab w:val="right" w:pos="9000"/>
      </w:tabs>
      <w:ind w:left="434"/>
      <w:outlineLvl w:val="6"/>
    </w:pPr>
    <w:rPr>
      <w:rFonts w:ascii="Univers" w:hAnsi="Univer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819"/>
        <w:tab w:val="right" w:pos="9638"/>
      </w:tabs>
    </w:pPr>
  </w:style>
  <w:style w:type="paragraph" w:styleId="Zpat">
    <w:name w:val="footer"/>
    <w:basedOn w:val="Normln"/>
    <w:semiHidden/>
    <w:pPr>
      <w:tabs>
        <w:tab w:val="center" w:pos="4819"/>
        <w:tab w:val="right" w:pos="9638"/>
      </w:tabs>
    </w:pPr>
  </w:style>
  <w:style w:type="character" w:styleId="slostrnky">
    <w:name w:val="page number"/>
    <w:basedOn w:val="Standardnpsmoodstavce"/>
    <w:semiHidden/>
  </w:style>
  <w:style w:type="paragraph" w:styleId="Obsah1">
    <w:name w:val="toc 1"/>
    <w:basedOn w:val="Normln"/>
    <w:next w:val="Normln"/>
    <w:autoRedefine/>
    <w:semiHidden/>
    <w:pPr>
      <w:spacing w:before="360"/>
    </w:pPr>
    <w:rPr>
      <w:rFonts w:ascii="Arial" w:hAnsi="Arial"/>
      <w:b/>
      <w:bCs/>
      <w:caps/>
      <w:szCs w:val="28"/>
    </w:rPr>
  </w:style>
  <w:style w:type="paragraph" w:styleId="Obsah2">
    <w:name w:val="toc 2"/>
    <w:basedOn w:val="Normln"/>
    <w:next w:val="Normln"/>
    <w:autoRedefine/>
    <w:semiHidden/>
    <w:pPr>
      <w:spacing w:before="240"/>
    </w:pPr>
    <w:rPr>
      <w:b/>
      <w:bCs/>
    </w:rPr>
  </w:style>
  <w:style w:type="paragraph" w:styleId="Obsah3">
    <w:name w:val="toc 3"/>
    <w:basedOn w:val="Normln"/>
    <w:next w:val="Normln"/>
    <w:autoRedefine/>
    <w:semiHidden/>
    <w:pPr>
      <w:ind w:left="240"/>
    </w:pPr>
  </w:style>
  <w:style w:type="paragraph" w:styleId="Obsah4">
    <w:name w:val="toc 4"/>
    <w:basedOn w:val="Normln"/>
    <w:next w:val="Normln"/>
    <w:autoRedefine/>
    <w:semiHidden/>
    <w:pPr>
      <w:ind w:left="480"/>
    </w:pPr>
  </w:style>
  <w:style w:type="paragraph" w:styleId="Obsah5">
    <w:name w:val="toc 5"/>
    <w:basedOn w:val="Normln"/>
    <w:next w:val="Normln"/>
    <w:autoRedefine/>
    <w:semiHidden/>
    <w:pPr>
      <w:ind w:left="720"/>
    </w:pPr>
  </w:style>
  <w:style w:type="paragraph" w:styleId="Obsah6">
    <w:name w:val="toc 6"/>
    <w:basedOn w:val="Normln"/>
    <w:next w:val="Normln"/>
    <w:autoRedefine/>
    <w:semiHidden/>
    <w:pPr>
      <w:ind w:left="96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40"/>
    </w:pPr>
  </w:style>
  <w:style w:type="paragraph" w:styleId="Obsah9">
    <w:name w:val="toc 9"/>
    <w:basedOn w:val="Normln"/>
    <w:next w:val="Normln"/>
    <w:autoRedefine/>
    <w:semiHidden/>
    <w:pPr>
      <w:ind w:left="1680"/>
    </w:p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Zkladntextodsazen">
    <w:name w:val="Body Text Indent"/>
    <w:basedOn w:val="Normln"/>
    <w:semiHidden/>
    <w:pPr>
      <w:ind w:left="434"/>
    </w:pPr>
    <w:rPr>
      <w:rFonts w:ascii="Univers" w:hAnsi="Univers"/>
      <w:sz w:val="22"/>
    </w:rPr>
  </w:style>
  <w:style w:type="paragraph" w:styleId="Zkladntextodsazen2">
    <w:name w:val="Body Text Indent 2"/>
    <w:basedOn w:val="Normln"/>
    <w:semiHidden/>
    <w:pPr>
      <w:ind w:left="1304"/>
    </w:pPr>
    <w:rPr>
      <w:rFonts w:ascii="Univers" w:hAnsi="Univers"/>
      <w:sz w:val="22"/>
    </w:rPr>
  </w:style>
  <w:style w:type="paragraph" w:styleId="Textvbloku">
    <w:name w:val="Block Text"/>
    <w:basedOn w:val="Normln"/>
    <w:semiHidden/>
    <w:pPr>
      <w:ind w:left="434" w:right="638"/>
    </w:pPr>
    <w:rPr>
      <w:rFonts w:ascii="Univers" w:hAnsi="Univers"/>
      <w:sz w:val="22"/>
    </w:rPr>
  </w:style>
  <w:style w:type="paragraph" w:styleId="Nzev">
    <w:name w:val="Title"/>
    <w:basedOn w:val="Normln"/>
    <w:qFormat/>
    <w:pPr>
      <w:spacing w:line="360" w:lineRule="auto"/>
      <w:jc w:val="center"/>
    </w:pPr>
    <w:rPr>
      <w:rFonts w:ascii="Univers" w:hAnsi="Univers"/>
      <w:b/>
      <w:bCs/>
      <w:sz w:val="20"/>
    </w:rPr>
  </w:style>
  <w:style w:type="paragraph" w:styleId="Zkladntext">
    <w:name w:val="Body Text"/>
    <w:basedOn w:val="Normln"/>
    <w:semiHidden/>
    <w:rPr>
      <w:rFonts w:ascii="Univers" w:hAnsi="Univers"/>
      <w:sz w:val="20"/>
    </w:rPr>
  </w:style>
  <w:style w:type="paragraph" w:styleId="Zkladntext2">
    <w:name w:val="Body Text 2"/>
    <w:basedOn w:val="Normln"/>
    <w:semiHidden/>
    <w:pPr>
      <w:spacing w:after="120"/>
    </w:pPr>
    <w:rPr>
      <w:rFonts w:ascii="Univers" w:hAnsi="Univers"/>
      <w:sz w:val="18"/>
    </w:rPr>
  </w:style>
  <w:style w:type="paragraph" w:styleId="Zkladntext3">
    <w:name w:val="Body Text 3"/>
    <w:basedOn w:val="Normln"/>
    <w:semiHidden/>
    <w:rPr>
      <w:rFonts w:ascii="Univers" w:hAnsi="Univer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Trebuchet MS" w:hAnsi="Trebuchet M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ind w:left="434"/>
      <w:outlineLvl w:val="3"/>
    </w:pPr>
    <w:rPr>
      <w:rFonts w:ascii="Univers" w:hAnsi="Univers"/>
      <w:b/>
      <w:bCs/>
      <w:sz w:val="22"/>
    </w:rPr>
  </w:style>
  <w:style w:type="paragraph" w:styleId="Nadpis5">
    <w:name w:val="heading 5"/>
    <w:basedOn w:val="Normln"/>
    <w:next w:val="Normln"/>
    <w:qFormat/>
    <w:pPr>
      <w:keepNext/>
      <w:autoSpaceDE w:val="0"/>
      <w:autoSpaceDN w:val="0"/>
      <w:adjustRightInd w:val="0"/>
      <w:ind w:left="434"/>
      <w:outlineLvl w:val="4"/>
    </w:pPr>
    <w:rPr>
      <w:rFonts w:ascii="Arial" w:hAnsi="Arial" w:cs="Arial"/>
      <w:b/>
      <w:bCs/>
      <w:sz w:val="20"/>
      <w:szCs w:val="20"/>
    </w:rPr>
  </w:style>
  <w:style w:type="paragraph" w:styleId="Nadpis6">
    <w:name w:val="heading 6"/>
    <w:basedOn w:val="Normln"/>
    <w:next w:val="Normln"/>
    <w:qFormat/>
    <w:pPr>
      <w:keepNext/>
      <w:ind w:left="434"/>
      <w:outlineLvl w:val="5"/>
    </w:pPr>
    <w:rPr>
      <w:rFonts w:ascii="Univers" w:hAnsi="Univers"/>
      <w:b/>
      <w:bCs/>
    </w:rPr>
  </w:style>
  <w:style w:type="paragraph" w:styleId="Nadpis7">
    <w:name w:val="heading 7"/>
    <w:basedOn w:val="Normln"/>
    <w:next w:val="Normln"/>
    <w:qFormat/>
    <w:pPr>
      <w:keepNext/>
      <w:tabs>
        <w:tab w:val="right" w:pos="3960"/>
        <w:tab w:val="left" w:pos="5400"/>
        <w:tab w:val="right" w:pos="9000"/>
      </w:tabs>
      <w:ind w:left="434"/>
      <w:outlineLvl w:val="6"/>
    </w:pPr>
    <w:rPr>
      <w:rFonts w:ascii="Univers" w:hAnsi="Univer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819"/>
        <w:tab w:val="right" w:pos="9638"/>
      </w:tabs>
    </w:pPr>
  </w:style>
  <w:style w:type="paragraph" w:styleId="Zpat">
    <w:name w:val="footer"/>
    <w:basedOn w:val="Normln"/>
    <w:semiHidden/>
    <w:pPr>
      <w:tabs>
        <w:tab w:val="center" w:pos="4819"/>
        <w:tab w:val="right" w:pos="9638"/>
      </w:tabs>
    </w:pPr>
  </w:style>
  <w:style w:type="character" w:styleId="slostrnky">
    <w:name w:val="page number"/>
    <w:basedOn w:val="Standardnpsmoodstavce"/>
    <w:semiHidden/>
  </w:style>
  <w:style w:type="paragraph" w:styleId="Obsah1">
    <w:name w:val="toc 1"/>
    <w:basedOn w:val="Normln"/>
    <w:next w:val="Normln"/>
    <w:autoRedefine/>
    <w:semiHidden/>
    <w:pPr>
      <w:spacing w:before="360"/>
    </w:pPr>
    <w:rPr>
      <w:rFonts w:ascii="Arial" w:hAnsi="Arial"/>
      <w:b/>
      <w:bCs/>
      <w:caps/>
      <w:szCs w:val="28"/>
    </w:rPr>
  </w:style>
  <w:style w:type="paragraph" w:styleId="Obsah2">
    <w:name w:val="toc 2"/>
    <w:basedOn w:val="Normln"/>
    <w:next w:val="Normln"/>
    <w:autoRedefine/>
    <w:semiHidden/>
    <w:pPr>
      <w:spacing w:before="240"/>
    </w:pPr>
    <w:rPr>
      <w:b/>
      <w:bCs/>
    </w:rPr>
  </w:style>
  <w:style w:type="paragraph" w:styleId="Obsah3">
    <w:name w:val="toc 3"/>
    <w:basedOn w:val="Normln"/>
    <w:next w:val="Normln"/>
    <w:autoRedefine/>
    <w:semiHidden/>
    <w:pPr>
      <w:ind w:left="240"/>
    </w:pPr>
  </w:style>
  <w:style w:type="paragraph" w:styleId="Obsah4">
    <w:name w:val="toc 4"/>
    <w:basedOn w:val="Normln"/>
    <w:next w:val="Normln"/>
    <w:autoRedefine/>
    <w:semiHidden/>
    <w:pPr>
      <w:ind w:left="480"/>
    </w:pPr>
  </w:style>
  <w:style w:type="paragraph" w:styleId="Obsah5">
    <w:name w:val="toc 5"/>
    <w:basedOn w:val="Normln"/>
    <w:next w:val="Normln"/>
    <w:autoRedefine/>
    <w:semiHidden/>
    <w:pPr>
      <w:ind w:left="720"/>
    </w:pPr>
  </w:style>
  <w:style w:type="paragraph" w:styleId="Obsah6">
    <w:name w:val="toc 6"/>
    <w:basedOn w:val="Normln"/>
    <w:next w:val="Normln"/>
    <w:autoRedefine/>
    <w:semiHidden/>
    <w:pPr>
      <w:ind w:left="96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40"/>
    </w:pPr>
  </w:style>
  <w:style w:type="paragraph" w:styleId="Obsah9">
    <w:name w:val="toc 9"/>
    <w:basedOn w:val="Normln"/>
    <w:next w:val="Normln"/>
    <w:autoRedefine/>
    <w:semiHidden/>
    <w:pPr>
      <w:ind w:left="1680"/>
    </w:p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Zkladntextodsazen">
    <w:name w:val="Body Text Indent"/>
    <w:basedOn w:val="Normln"/>
    <w:semiHidden/>
    <w:pPr>
      <w:ind w:left="434"/>
    </w:pPr>
    <w:rPr>
      <w:rFonts w:ascii="Univers" w:hAnsi="Univers"/>
      <w:sz w:val="22"/>
    </w:rPr>
  </w:style>
  <w:style w:type="paragraph" w:styleId="Zkladntextodsazen2">
    <w:name w:val="Body Text Indent 2"/>
    <w:basedOn w:val="Normln"/>
    <w:semiHidden/>
    <w:pPr>
      <w:ind w:left="1304"/>
    </w:pPr>
    <w:rPr>
      <w:rFonts w:ascii="Univers" w:hAnsi="Univers"/>
      <w:sz w:val="22"/>
    </w:rPr>
  </w:style>
  <w:style w:type="paragraph" w:styleId="Textvbloku">
    <w:name w:val="Block Text"/>
    <w:basedOn w:val="Normln"/>
    <w:semiHidden/>
    <w:pPr>
      <w:ind w:left="434" w:right="638"/>
    </w:pPr>
    <w:rPr>
      <w:rFonts w:ascii="Univers" w:hAnsi="Univers"/>
      <w:sz w:val="22"/>
    </w:rPr>
  </w:style>
  <w:style w:type="paragraph" w:styleId="Nzev">
    <w:name w:val="Title"/>
    <w:basedOn w:val="Normln"/>
    <w:qFormat/>
    <w:pPr>
      <w:spacing w:line="360" w:lineRule="auto"/>
      <w:jc w:val="center"/>
    </w:pPr>
    <w:rPr>
      <w:rFonts w:ascii="Univers" w:hAnsi="Univers"/>
      <w:b/>
      <w:bCs/>
      <w:sz w:val="20"/>
    </w:rPr>
  </w:style>
  <w:style w:type="paragraph" w:styleId="Zkladntext">
    <w:name w:val="Body Text"/>
    <w:basedOn w:val="Normln"/>
    <w:semiHidden/>
    <w:rPr>
      <w:rFonts w:ascii="Univers" w:hAnsi="Univers"/>
      <w:sz w:val="20"/>
    </w:rPr>
  </w:style>
  <w:style w:type="paragraph" w:styleId="Zkladntext2">
    <w:name w:val="Body Text 2"/>
    <w:basedOn w:val="Normln"/>
    <w:semiHidden/>
    <w:pPr>
      <w:spacing w:after="120"/>
    </w:pPr>
    <w:rPr>
      <w:rFonts w:ascii="Univers" w:hAnsi="Univers"/>
      <w:sz w:val="18"/>
    </w:rPr>
  </w:style>
  <w:style w:type="paragraph" w:styleId="Zkladntext3">
    <w:name w:val="Body Text 3"/>
    <w:basedOn w:val="Normln"/>
    <w:semiHidden/>
    <w:rPr>
      <w:rFonts w:ascii="Univers" w:hAnsi="Univer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Skabeloner\brevpapi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Template>
  <TotalTime>0</TotalTime>
  <Pages>1</Pages>
  <Words>745</Words>
  <Characters>4401</Characters>
  <Application>Microsoft Office Word</Application>
  <DocSecurity>0</DocSecurity>
  <Lines>36</Lines>
  <Paragraphs>10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KVALITETSHÅNDBOG</vt:lpstr>
      <vt:lpstr>KVALITETSHÅNDBOG</vt:lpstr>
    </vt:vector>
  </TitlesOfParts>
  <Company>MILANA</Company>
  <LinksUpToDate>false</LinksUpToDate>
  <CharactersWithSpaces>5136</CharactersWithSpaces>
  <SharedDoc>false</SharedDoc>
  <HLinks>
    <vt:vector size="30" baseType="variant">
      <vt:variant>
        <vt:i4>8257583</vt:i4>
      </vt:variant>
      <vt:variant>
        <vt:i4>-1</vt:i4>
      </vt:variant>
      <vt:variant>
        <vt:i4>2052</vt:i4>
      </vt:variant>
      <vt:variant>
        <vt:i4>1</vt:i4>
      </vt:variant>
      <vt:variant>
        <vt:lpwstr>milana.png</vt:lpwstr>
      </vt:variant>
      <vt:variant>
        <vt:lpwstr/>
      </vt:variant>
      <vt:variant>
        <vt:i4>8257583</vt:i4>
      </vt:variant>
      <vt:variant>
        <vt:i4>-1</vt:i4>
      </vt:variant>
      <vt:variant>
        <vt:i4>2059</vt:i4>
      </vt:variant>
      <vt:variant>
        <vt:i4>1</vt:i4>
      </vt:variant>
      <vt:variant>
        <vt:lpwstr>milana.png</vt:lpwstr>
      </vt:variant>
      <vt:variant>
        <vt:lpwstr/>
      </vt:variant>
      <vt:variant>
        <vt:i4>8257583</vt:i4>
      </vt:variant>
      <vt:variant>
        <vt:i4>-1</vt:i4>
      </vt:variant>
      <vt:variant>
        <vt:i4>2063</vt:i4>
      </vt:variant>
      <vt:variant>
        <vt:i4>1</vt:i4>
      </vt:variant>
      <vt:variant>
        <vt:lpwstr>milana.png</vt:lpwstr>
      </vt:variant>
      <vt:variant>
        <vt:lpwstr/>
      </vt:variant>
      <vt:variant>
        <vt:i4>8257583</vt:i4>
      </vt:variant>
      <vt:variant>
        <vt:i4>-1</vt:i4>
      </vt:variant>
      <vt:variant>
        <vt:i4>2057</vt:i4>
      </vt:variant>
      <vt:variant>
        <vt:i4>1</vt:i4>
      </vt:variant>
      <vt:variant>
        <vt:lpwstr>milana.png</vt:lpwstr>
      </vt:variant>
      <vt:variant>
        <vt:lpwstr/>
      </vt:variant>
      <vt:variant>
        <vt:i4>8257583</vt:i4>
      </vt:variant>
      <vt:variant>
        <vt:i4>-1</vt:i4>
      </vt:variant>
      <vt:variant>
        <vt:i4>2049</vt:i4>
      </vt:variant>
      <vt:variant>
        <vt:i4>1</vt:i4>
      </vt:variant>
      <vt:variant>
        <vt:lpwstr>milana.png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KVALITETSHÅNDBOG</dc:title>
  <dc:creator>Malene Hasløv Jensen</dc:creator>
  <cp:lastModifiedBy>Adéla Justová</cp:lastModifiedBy>
  <cp:revision>2</cp:revision>
  <cp:lastPrinted>2003-11-10T09:48:00Z</cp:lastPrinted>
  <dcterms:created xsi:type="dcterms:W3CDTF">2014-11-06T11:51:00Z</dcterms:created>
  <dcterms:modified xsi:type="dcterms:W3CDTF">2014-11-06T11:51:00Z</dcterms:modified>
</cp:coreProperties>
</file>